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УИД </w:t>
      </w:r>
      <w:r>
        <w:rPr>
          <w:rFonts w:ascii="Times New Roman" w:eastAsia="Times New Roman" w:hAnsi="Times New Roman" w:cs="Times New Roman"/>
          <w:sz w:val="26"/>
          <w:szCs w:val="26"/>
        </w:rPr>
        <w:t>86MS0023-01-2024-000400-97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5-121-2301/2024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02 февраля 2024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 Нижневартовского судебного района Ханты-Мансийского автономного округа – Югры Янбаева Г.Х.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 - Югра, г. Покачи, пер. Майский, дом № 2),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лица, привлекаемого к административной ответственности Князевой О.В.,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Князевой Оксаны Владимировны, </w:t>
      </w:r>
      <w:r>
        <w:rPr>
          <w:rStyle w:val="cat-PassportDatagrp-23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гражданки Российской Федерации, </w:t>
      </w:r>
      <w:r>
        <w:rPr>
          <w:rStyle w:val="cat-PassportDatagrp-24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1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зарегистрированной и проживающей по адресу: </w:t>
      </w:r>
      <w:r>
        <w:rPr>
          <w:rStyle w:val="cat-Addressgrp-3rplc-15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Style w:val="cat-UserDefinedgrp-32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привлекаемой к административной ответственности за совершение административного правонарушения, предусмотренного частью 1 статьи 20.25 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привлекавшейся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Князева О.В. 1 января 2024 года в 00 час. 01 мин. находясь по адресу: ХМАО - </w:t>
      </w:r>
      <w:r>
        <w:rPr>
          <w:rStyle w:val="cat-Addressgrp-5rplc-2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будучи привлеченной 23 октября 2023 года к административной ответственности по ч. 1 ст. 17.14 КоАП РФ к административному наказанию в виде штрафа в размере 1 000 рублей, наложенный на неё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>врио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начальника отделения-старшего судебного пристава ОСП по г. Покачи </w:t>
      </w:r>
      <w:r>
        <w:rPr>
          <w:rFonts w:ascii="Times New Roman" w:eastAsia="Times New Roman" w:hAnsi="Times New Roman" w:cs="Times New Roman"/>
          <w:sz w:val="26"/>
          <w:szCs w:val="26"/>
        </w:rPr>
        <w:t>Гатауллиной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Г.М., не уплатила штраф 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её действиях усматривается состав административного правонарушения, предусмотренного ч. 1 ст. 20.25 КоАП РФ.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Князева О.В. вину в совершённом правонарушении признала, суду сообщила, что штраф не оплачивала.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Заслушав лицо, в отношении которого ведётся производство по делу, исследовав материалы дела, в частности: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протокол об административном правонарушении № 21 от 02 февраля 2024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копию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врио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начальника отделения-старшего судебного пристава ОСП по г. Покачи </w:t>
      </w:r>
      <w:r>
        <w:rPr>
          <w:rFonts w:ascii="Times New Roman" w:eastAsia="Times New Roman" w:hAnsi="Times New Roman" w:cs="Times New Roman"/>
          <w:sz w:val="26"/>
          <w:szCs w:val="26"/>
        </w:rPr>
        <w:t>Гатауллиной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 от 23 октября 2023 года по ч. 1 ст. 17.14 КоАП РФ, которым лицо, привлекаемое к административной ответственности, подвергнуто к административному штрафу в размере 1 000 рублей. Указанное постановление вступило в законную силу 02 ноября 2023 года, последним днем уплаты штрафа в соответствии с положениями ст. 32.2 КоАП РФ является 31 декабря 2023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копию расписки о получении постановления, с разъяснением административной ответственности по ч. 1 ст. 20.25 КоАП РФ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паспорта на имя Князевой О.В.;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сводка информации на лицо, согласно которой, Князева О.В. неоднократно привлекалась к административной ответственности по главе 20 КоАП РФ, назначенные наказания в виде административного штрафа и обязательных работ не исполняет;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сведения ООО «Велес»;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решения Нижневартовского районного суда от 31 июля 2023 года, вступившее в законную силу 21 ноября 2023 года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ходатайство заместителя начальника отделения-заместителя старшего судебного пристава ОСП по г. Покачи </w:t>
      </w:r>
      <w:r>
        <w:rPr>
          <w:rFonts w:ascii="Times New Roman" w:eastAsia="Times New Roman" w:hAnsi="Times New Roman" w:cs="Times New Roman"/>
          <w:sz w:val="26"/>
          <w:szCs w:val="26"/>
        </w:rPr>
        <w:t>Гатауллиной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приходит к выводу, об установлении факта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Князевой О.В.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частью 1 статьи 20.25 Кодекса РФ об административных правонарушениях - неуплата административного штрафа в срок, установленный КоАП РФ.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Князевой О.В. </w:t>
      </w:r>
      <w:r>
        <w:rPr>
          <w:rFonts w:ascii="Times New Roman" w:eastAsia="Times New Roman" w:hAnsi="Times New Roman" w:cs="Times New Roman"/>
          <w:sz w:val="26"/>
          <w:szCs w:val="26"/>
        </w:rPr>
        <w:t>нашла своё подтверждение в судебном заседании, 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ё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правильно квалифицированы должностным лицом, уполномоченным составлять протоколы об административных правонарушениях по части 1 статьи 20.25 КоАП РФ.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Оснований для прекращения производства по делу об административном правонарушении не имеется.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Кодекса Российской Федерации об административных правонарушениях, исключающих возможность рассмотрения дела, не имеется.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его общественную опасность, данные о личности виновного,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 имущественное положение, отсутствие постоянной работы и желание трудоустраиваться, </w:t>
      </w:r>
      <w:r>
        <w:rPr>
          <w:rFonts w:ascii="Times New Roman" w:eastAsia="Times New Roman" w:hAnsi="Times New Roman" w:cs="Times New Roman"/>
          <w:sz w:val="26"/>
          <w:szCs w:val="26"/>
        </w:rPr>
        <w:t>отсутствие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предусмотренных ст. 4.2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наличие обстоятельств отягчающих административную ответственность, в целях исполнения назначенного наказания, 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Князевой О.В.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в виде административного ареста, поскольку указанный вид наказания, с наибольшим эффектом достигнет цели административного наказания, предусмотренной </w:t>
      </w:r>
      <w:hyperlink r:id="rId4" w:anchor="/document/12125267/entry/3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3.1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а именно: предупреждение совершения новых правонарушений.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препятствующих назначению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Князевой О.В. </w:t>
      </w:r>
      <w:r>
        <w:rPr>
          <w:rFonts w:ascii="Times New Roman" w:eastAsia="Times New Roman" w:hAnsi="Times New Roman" w:cs="Times New Roman"/>
          <w:sz w:val="26"/>
          <w:szCs w:val="26"/>
        </w:rPr>
        <w:t>данного вида наказания, не установлено.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29.9 - 29.11 Кодекса РФ об административных правонарушениях, мировой судья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Князеву Оксану Владимировну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частью 1 статьи 20.25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РФ об административных правонарушениях,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подвергнуть административному наказанию в виде административного ареста сроком на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двое</w:t>
      </w:r>
      <w:r>
        <w:rPr>
          <w:rFonts w:ascii="Times New Roman" w:eastAsia="Times New Roman" w:hAnsi="Times New Roman" w:cs="Times New Roman"/>
          <w:sz w:val="26"/>
          <w:szCs w:val="26"/>
        </w:rPr>
        <w:t>) суток.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наказания исчислять с момента доставления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Князевой О.В. </w:t>
      </w:r>
      <w:r>
        <w:rPr>
          <w:rFonts w:ascii="Times New Roman" w:eastAsia="Times New Roman" w:hAnsi="Times New Roman" w:cs="Times New Roman"/>
          <w:sz w:val="26"/>
          <w:szCs w:val="26"/>
        </w:rPr>
        <w:t>в ИВС ОМВД России по г. Лангепасу.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Зачесть в срок административного ареста время с момента доставления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Князевой О.В.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судебный участок № 1 Нижневартовского судебного </w:t>
      </w:r>
      <w:r>
        <w:rPr>
          <w:rFonts w:ascii="Times New Roman" w:eastAsia="Times New Roman" w:hAnsi="Times New Roman" w:cs="Times New Roman"/>
          <w:sz w:val="26"/>
          <w:szCs w:val="26"/>
        </w:rPr>
        <w:t>района с 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 2024 года до момента доставления в ИВС ОМВД России по г. Лангепасу. </w:t>
      </w:r>
    </w:p>
    <w:p>
      <w:pPr>
        <w:widowControl w:val="0"/>
        <w:tabs>
          <w:tab w:val="right" w:pos="10205"/>
        </w:tabs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Исполнение наказания возложить на ИВС ОМВД России по г. Лангепасу.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20"/>
          <w:szCs w:val="20"/>
        </w:rPr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3rplc-9">
    <w:name w:val="cat-PassportData grp-23 rplc-9"/>
    <w:basedOn w:val="DefaultParagraphFont"/>
  </w:style>
  <w:style w:type="character" w:customStyle="1" w:styleId="cat-PassportDatagrp-24rplc-10">
    <w:name w:val="cat-PassportData grp-24 rplc-10"/>
    <w:basedOn w:val="DefaultParagraphFont"/>
  </w:style>
  <w:style w:type="character" w:customStyle="1" w:styleId="cat-UserDefinedgrp-31rplc-11">
    <w:name w:val="cat-UserDefined grp-31 rplc-11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UserDefinedgrp-32rplc-16">
    <w:name w:val="cat-UserDefined grp-32 rplc-16"/>
    <w:basedOn w:val="DefaultParagraphFont"/>
  </w:style>
  <w:style w:type="character" w:customStyle="1" w:styleId="cat-Addressgrp-5rplc-20">
    <w:name w:val="cat-Address grp-5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